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8E" w:rsidRPr="00746B01" w:rsidRDefault="00E8238E" w:rsidP="00E8238E">
      <w:pPr>
        <w:pStyle w:val="Heading1"/>
        <w:rPr>
          <w:rFonts w:ascii="Arial Narrow" w:hAnsi="Arial Narrow"/>
          <w:sz w:val="36"/>
          <w:szCs w:val="36"/>
        </w:rPr>
      </w:pPr>
      <w:r w:rsidRPr="00746B01">
        <w:rPr>
          <w:rFonts w:ascii="Arial Narrow" w:hAnsi="Arial Narrow"/>
          <w:sz w:val="36"/>
          <w:szCs w:val="36"/>
        </w:rPr>
        <w:t>Cost Centres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4"/>
      </w:tblGrid>
      <w:tr w:rsidR="00E8238E" w:rsidRPr="00746B01" w:rsidTr="00226C36">
        <w:tc>
          <w:tcPr>
            <w:tcW w:w="9134" w:type="dxa"/>
            <w:shd w:val="clear" w:color="auto" w:fill="95B3D7"/>
          </w:tcPr>
          <w:p w:rsidR="00E8238E" w:rsidRPr="00746B01" w:rsidRDefault="00E8238E" w:rsidP="00226C36">
            <w:pPr>
              <w:spacing w:after="0" w:line="240" w:lineRule="auto"/>
              <w:jc w:val="center"/>
              <w:rPr>
                <w:rFonts w:ascii="Arial Narrow" w:hAnsi="Arial Narrow"/>
                <w:b/>
                <w:i/>
                <w:sz w:val="24"/>
                <w:szCs w:val="24"/>
              </w:rPr>
            </w:pPr>
            <w:r w:rsidRPr="00746B01">
              <w:rPr>
                <w:rFonts w:ascii="Arial Narrow" w:hAnsi="Arial Narrow"/>
                <w:b/>
                <w:i/>
                <w:sz w:val="24"/>
                <w:szCs w:val="24"/>
              </w:rPr>
              <w:t>A cost centre is a division of a company that adds to the costs of an organisation but only indirectly adds to its profit, for example R&amp;D centres, marketing departments, customer service centres or manufacturers of components for final assembly elsewhere. In the context of appraisals such centres are normally stand alone physical units that do not have separate profit and loss accounts.</w:t>
            </w:r>
          </w:p>
        </w:tc>
      </w:tr>
    </w:tbl>
    <w:p w:rsidR="00E8238E" w:rsidRPr="00746B01" w:rsidRDefault="00E8238E" w:rsidP="00E8238E">
      <w:pPr>
        <w:spacing w:after="0"/>
        <w:jc w:val="both"/>
        <w:rPr>
          <w:rFonts w:ascii="Arial Narrow" w:hAnsi="Arial Narrow"/>
          <w:sz w:val="24"/>
          <w:szCs w:val="24"/>
        </w:rPr>
      </w:pPr>
    </w:p>
    <w:p w:rsidR="00E8238E" w:rsidRPr="00746B01" w:rsidRDefault="00E8238E" w:rsidP="00E8238E">
      <w:pPr>
        <w:jc w:val="both"/>
        <w:rPr>
          <w:rFonts w:ascii="Arial Narrow" w:hAnsi="Arial Narrow"/>
          <w:b/>
          <w:sz w:val="28"/>
          <w:szCs w:val="28"/>
        </w:rPr>
      </w:pPr>
      <w:r w:rsidRPr="00746B01">
        <w:rPr>
          <w:rFonts w:ascii="Arial Narrow" w:hAnsi="Arial Narrow"/>
          <w:b/>
          <w:sz w:val="28"/>
          <w:szCs w:val="28"/>
        </w:rPr>
        <w:t>Why is it important?</w:t>
      </w:r>
    </w:p>
    <w:p w:rsidR="00E8238E" w:rsidRPr="00746B01" w:rsidRDefault="00E8238E" w:rsidP="00E8238E">
      <w:pPr>
        <w:jc w:val="both"/>
        <w:rPr>
          <w:rFonts w:ascii="Arial Narrow" w:hAnsi="Arial Narrow"/>
          <w:sz w:val="24"/>
          <w:szCs w:val="24"/>
        </w:rPr>
      </w:pPr>
      <w:r w:rsidRPr="00746B01">
        <w:rPr>
          <w:rFonts w:ascii="Arial Narrow" w:hAnsi="Arial Narrow"/>
          <w:sz w:val="24"/>
          <w:szCs w:val="24"/>
        </w:rPr>
        <w:t xml:space="preserve">Cost centres can present a challenge when measuring the impact of public sector support.  This is because, on their own, they do not generate profit, which is traditionally captured in the collection of GVA components.  This means the impact needs to be measured in a different way from the more traditional </w:t>
      </w:r>
      <w:r w:rsidRPr="00E8238E">
        <w:rPr>
          <w:rFonts w:ascii="Arial Narrow" w:hAnsi="Arial Narrow"/>
          <w:sz w:val="24"/>
          <w:szCs w:val="24"/>
        </w:rPr>
        <w:t>GVA</w:t>
      </w:r>
      <w:r w:rsidRPr="00746B01">
        <w:rPr>
          <w:rFonts w:ascii="Arial Narrow" w:hAnsi="Arial Narrow"/>
          <w:sz w:val="24"/>
          <w:szCs w:val="24"/>
        </w:rPr>
        <w:t xml:space="preserve"> approach.  </w:t>
      </w:r>
    </w:p>
    <w:p w:rsidR="00E8238E" w:rsidRPr="00746B01" w:rsidRDefault="00E8238E" w:rsidP="00E8238E">
      <w:pPr>
        <w:jc w:val="both"/>
        <w:rPr>
          <w:rFonts w:ascii="Arial Narrow" w:hAnsi="Arial Narrow"/>
          <w:sz w:val="24"/>
          <w:szCs w:val="24"/>
        </w:rPr>
      </w:pPr>
      <w:r w:rsidRPr="00746B01">
        <w:rPr>
          <w:rFonts w:ascii="Arial Narrow" w:hAnsi="Arial Narrow"/>
          <w:sz w:val="24"/>
          <w:szCs w:val="24"/>
        </w:rPr>
        <w:t>The issue is further complicated in that many domestic and overseas companies located in Scotland have complex flows of money, depending on where goods are produced or services are delivered, which mea</w:t>
      </w:r>
      <w:r w:rsidR="00B067A5">
        <w:rPr>
          <w:rFonts w:ascii="Arial Narrow" w:hAnsi="Arial Narrow"/>
          <w:sz w:val="24"/>
          <w:szCs w:val="24"/>
        </w:rPr>
        <w:t xml:space="preserve">ns understanding of a division </w:t>
      </w:r>
      <w:r w:rsidRPr="00746B01">
        <w:rPr>
          <w:rFonts w:ascii="Arial Narrow" w:hAnsi="Arial Narrow"/>
          <w:sz w:val="24"/>
          <w:szCs w:val="24"/>
        </w:rPr>
        <w:t>is a cost centre can be complicated.</w:t>
      </w:r>
    </w:p>
    <w:p w:rsidR="00E8238E" w:rsidRPr="00746B01" w:rsidRDefault="00E8238E" w:rsidP="00E8238E">
      <w:pPr>
        <w:jc w:val="both"/>
        <w:rPr>
          <w:rFonts w:ascii="Arial Narrow" w:hAnsi="Arial Narrow"/>
          <w:sz w:val="24"/>
          <w:szCs w:val="24"/>
        </w:rPr>
      </w:pPr>
      <w:r w:rsidRPr="00746B01">
        <w:rPr>
          <w:rFonts w:ascii="Arial Narrow" w:hAnsi="Arial Narrow"/>
          <w:sz w:val="24"/>
          <w:szCs w:val="24"/>
        </w:rPr>
        <w:t>It is therefore important to know under what circumstances the impact of cost centres can be measured and what should be collected to measure impact as accurately as possible.</w:t>
      </w:r>
    </w:p>
    <w:p w:rsidR="00E8238E" w:rsidRPr="00746B01" w:rsidRDefault="00E8238E" w:rsidP="00E8238E">
      <w:pPr>
        <w:jc w:val="both"/>
        <w:rPr>
          <w:rFonts w:ascii="Arial Narrow" w:hAnsi="Arial Narrow"/>
          <w:b/>
          <w:sz w:val="28"/>
          <w:szCs w:val="28"/>
        </w:rPr>
      </w:pPr>
      <w:r w:rsidRPr="00746B01">
        <w:rPr>
          <w:rFonts w:ascii="Arial Narrow" w:hAnsi="Arial Narrow"/>
          <w:b/>
          <w:sz w:val="28"/>
          <w:szCs w:val="28"/>
        </w:rPr>
        <w:t>When can impact be measured?</w:t>
      </w:r>
    </w:p>
    <w:p w:rsidR="00E8238E" w:rsidRPr="00746B01" w:rsidRDefault="00E8238E" w:rsidP="00E8238E">
      <w:pPr>
        <w:spacing w:after="0"/>
        <w:jc w:val="both"/>
        <w:rPr>
          <w:rFonts w:ascii="Arial Narrow" w:hAnsi="Arial Narrow"/>
          <w:sz w:val="24"/>
          <w:szCs w:val="24"/>
        </w:rPr>
      </w:pPr>
      <w:r w:rsidRPr="00746B01">
        <w:rPr>
          <w:rFonts w:ascii="Arial Narrow" w:hAnsi="Arial Narrow"/>
          <w:sz w:val="24"/>
          <w:szCs w:val="24"/>
        </w:rPr>
        <w:t>Generally the gross GVA impact of a cost centre will be based on the wage impacts</w:t>
      </w:r>
      <w:r w:rsidRPr="00746B01" w:rsidDel="0092680D">
        <w:rPr>
          <w:rFonts w:ascii="Arial Narrow" w:hAnsi="Arial Narrow"/>
          <w:sz w:val="24"/>
          <w:szCs w:val="24"/>
        </w:rPr>
        <w:t xml:space="preserve"> </w:t>
      </w:r>
      <w:r w:rsidRPr="00746B01">
        <w:rPr>
          <w:rFonts w:ascii="Arial Narrow" w:hAnsi="Arial Narrow"/>
          <w:sz w:val="24"/>
          <w:szCs w:val="24"/>
        </w:rPr>
        <w:t>and</w:t>
      </w:r>
      <w:r w:rsidR="00B067A5">
        <w:rPr>
          <w:rFonts w:ascii="Arial Narrow" w:hAnsi="Arial Narrow"/>
          <w:sz w:val="24"/>
          <w:szCs w:val="24"/>
        </w:rPr>
        <w:t xml:space="preserve"> </w:t>
      </w:r>
      <w:r w:rsidRPr="00746B01">
        <w:rPr>
          <w:rFonts w:ascii="Arial Narrow" w:hAnsi="Arial Narrow"/>
          <w:sz w:val="24"/>
          <w:szCs w:val="24"/>
        </w:rPr>
        <w:t>possibly depreciation measures alone. These are the impacts (especially wages) that will affect the Scottish economy, regardless of any profit element</w:t>
      </w:r>
      <w:r w:rsidRPr="00E8238E">
        <w:rPr>
          <w:rFonts w:ascii="Arial Narrow" w:hAnsi="Arial Narrow"/>
          <w:sz w:val="24"/>
          <w:szCs w:val="24"/>
        </w:rPr>
        <w:t xml:space="preserve">. </w:t>
      </w:r>
      <w:r w:rsidR="00B067A5">
        <w:rPr>
          <w:rFonts w:ascii="Arial Narrow" w:hAnsi="Arial Narrow"/>
          <w:sz w:val="24"/>
          <w:szCs w:val="24"/>
        </w:rPr>
        <w:t xml:space="preserve"> </w:t>
      </w:r>
      <w:r w:rsidRPr="00E8238E">
        <w:rPr>
          <w:rFonts w:ascii="Arial Narrow" w:hAnsi="Arial Narrow"/>
          <w:sz w:val="24"/>
          <w:szCs w:val="24"/>
        </w:rPr>
        <w:t>Employment</w:t>
      </w:r>
      <w:r w:rsidRPr="00746B01">
        <w:rPr>
          <w:rFonts w:ascii="Arial Narrow" w:hAnsi="Arial Narrow"/>
          <w:sz w:val="24"/>
          <w:szCs w:val="24"/>
        </w:rPr>
        <w:t xml:space="preserve"> can be measured in the usual way. </w:t>
      </w:r>
      <w:r w:rsidR="00B067A5">
        <w:rPr>
          <w:rFonts w:ascii="Arial Narrow" w:hAnsi="Arial Narrow"/>
          <w:sz w:val="24"/>
          <w:szCs w:val="24"/>
        </w:rPr>
        <w:t xml:space="preserve"> </w:t>
      </w:r>
      <w:r w:rsidRPr="00746B01">
        <w:rPr>
          <w:rFonts w:ascii="Arial Narrow" w:hAnsi="Arial Narrow"/>
          <w:sz w:val="24"/>
          <w:szCs w:val="24"/>
        </w:rPr>
        <w:t>These metrics need to be collected</w:t>
      </w:r>
      <w:r>
        <w:rPr>
          <w:rFonts w:ascii="Arial Narrow" w:hAnsi="Arial Narrow"/>
          <w:sz w:val="24"/>
          <w:szCs w:val="24"/>
        </w:rPr>
        <w:t xml:space="preserve"> f</w:t>
      </w:r>
      <w:r w:rsidRPr="00746B01">
        <w:rPr>
          <w:rFonts w:ascii="Arial Narrow" w:hAnsi="Arial Narrow"/>
          <w:sz w:val="24"/>
          <w:szCs w:val="24"/>
        </w:rPr>
        <w:t>rom the company for the impact time period. The normal additionality adjustments can then be made.</w:t>
      </w:r>
    </w:p>
    <w:p w:rsidR="00E8238E" w:rsidRPr="00746B01" w:rsidRDefault="00E8238E" w:rsidP="00E8238E">
      <w:pPr>
        <w:spacing w:after="0"/>
        <w:jc w:val="both"/>
        <w:rPr>
          <w:rFonts w:ascii="Arial Narrow" w:hAnsi="Arial Narrow"/>
          <w:sz w:val="24"/>
          <w:szCs w:val="24"/>
        </w:rPr>
      </w:pPr>
    </w:p>
    <w:p w:rsidR="00E8238E" w:rsidRPr="00746B01" w:rsidRDefault="00E8238E" w:rsidP="00E8238E">
      <w:pPr>
        <w:spacing w:after="0"/>
        <w:jc w:val="both"/>
        <w:rPr>
          <w:rFonts w:ascii="Arial Narrow" w:hAnsi="Arial Narrow"/>
          <w:sz w:val="24"/>
          <w:szCs w:val="24"/>
        </w:rPr>
      </w:pPr>
      <w:r w:rsidRPr="00746B01">
        <w:rPr>
          <w:rFonts w:ascii="Arial Narrow" w:hAnsi="Arial Narrow"/>
          <w:sz w:val="24"/>
          <w:szCs w:val="24"/>
        </w:rPr>
        <w:t xml:space="preserve">This approach may underestimate the impact of a cost centre, in terms of its GVA impact and the impact ratios. </w:t>
      </w:r>
      <w:r w:rsidR="00B067A5">
        <w:rPr>
          <w:rFonts w:ascii="Arial Narrow" w:hAnsi="Arial Narrow"/>
          <w:sz w:val="24"/>
          <w:szCs w:val="24"/>
        </w:rPr>
        <w:t xml:space="preserve"> </w:t>
      </w:r>
      <w:r w:rsidRPr="00746B01">
        <w:rPr>
          <w:rFonts w:ascii="Arial Narrow" w:hAnsi="Arial Narrow"/>
          <w:sz w:val="24"/>
          <w:szCs w:val="24"/>
        </w:rPr>
        <w:t>However, if the other metrics are not available this is something that has to be accepted.</w:t>
      </w:r>
    </w:p>
    <w:p w:rsidR="00E8238E" w:rsidRPr="00746B01" w:rsidRDefault="00E8238E" w:rsidP="00E8238E">
      <w:pPr>
        <w:spacing w:after="0"/>
        <w:jc w:val="both"/>
        <w:rPr>
          <w:rFonts w:ascii="Arial Narrow" w:hAnsi="Arial Narrow"/>
          <w:sz w:val="24"/>
          <w:szCs w:val="24"/>
        </w:rPr>
      </w:pPr>
    </w:p>
    <w:p w:rsidR="00E8238E" w:rsidRPr="00746B01" w:rsidRDefault="00E8238E" w:rsidP="00E8238E">
      <w:pPr>
        <w:spacing w:after="0"/>
        <w:jc w:val="both"/>
        <w:rPr>
          <w:rFonts w:ascii="Arial Narrow" w:hAnsi="Arial Narrow"/>
          <w:sz w:val="24"/>
          <w:szCs w:val="24"/>
        </w:rPr>
      </w:pPr>
      <w:r w:rsidRPr="00746B01">
        <w:rPr>
          <w:rFonts w:ascii="Arial Narrow" w:hAnsi="Arial Narrow"/>
          <w:sz w:val="24"/>
          <w:szCs w:val="24"/>
        </w:rPr>
        <w:t>It is possible to make far more complex calculations. However, the merit of doing this may be debatable and it is</w:t>
      </w:r>
      <w:r w:rsidR="00B067A5">
        <w:rPr>
          <w:rFonts w:ascii="Arial Narrow" w:hAnsi="Arial Narrow"/>
          <w:sz w:val="24"/>
          <w:szCs w:val="24"/>
        </w:rPr>
        <w:t xml:space="preserve"> </w:t>
      </w:r>
      <w:r w:rsidRPr="00746B01">
        <w:rPr>
          <w:rFonts w:ascii="Arial Narrow" w:hAnsi="Arial Narrow"/>
          <w:sz w:val="24"/>
          <w:szCs w:val="24"/>
        </w:rPr>
        <w:t xml:space="preserve">therefore probably best to err on the side of simplicity. </w:t>
      </w:r>
    </w:p>
    <w:p w:rsidR="00E8238E" w:rsidRPr="00746B01" w:rsidRDefault="00E8238E" w:rsidP="00E8238E">
      <w:pPr>
        <w:spacing w:after="0"/>
        <w:jc w:val="both"/>
        <w:rPr>
          <w:rFonts w:ascii="Arial Narrow" w:hAnsi="Arial Narrow"/>
          <w:sz w:val="24"/>
          <w:szCs w:val="24"/>
        </w:rPr>
      </w:pPr>
    </w:p>
    <w:p w:rsidR="00E8238E" w:rsidRPr="00746B01" w:rsidRDefault="00E8238E" w:rsidP="00E8238E">
      <w:pPr>
        <w:jc w:val="both"/>
        <w:rPr>
          <w:rFonts w:ascii="Arial Narrow" w:hAnsi="Arial Narrow"/>
          <w:b/>
          <w:sz w:val="28"/>
          <w:szCs w:val="28"/>
        </w:rPr>
      </w:pPr>
      <w:r w:rsidRPr="00746B01">
        <w:rPr>
          <w:rFonts w:ascii="Arial Narrow" w:hAnsi="Arial Narrow"/>
          <w:b/>
          <w:sz w:val="28"/>
          <w:szCs w:val="28"/>
        </w:rPr>
        <w:t>Need more help?</w:t>
      </w:r>
    </w:p>
    <w:p w:rsidR="00E8238E" w:rsidRPr="00746B01" w:rsidRDefault="00E8238E" w:rsidP="00E8238E">
      <w:pPr>
        <w:jc w:val="both"/>
        <w:rPr>
          <w:rFonts w:ascii="Arial Narrow" w:hAnsi="Arial Narrow"/>
          <w:sz w:val="24"/>
          <w:szCs w:val="24"/>
        </w:rPr>
      </w:pPr>
      <w:r w:rsidRPr="00746B01">
        <w:rPr>
          <w:rFonts w:ascii="Arial Narrow" w:hAnsi="Arial Narrow"/>
          <w:sz w:val="24"/>
          <w:szCs w:val="24"/>
        </w:rPr>
        <w:t>For further information contact:-</w:t>
      </w:r>
    </w:p>
    <w:p w:rsidR="00E8238E" w:rsidRPr="00746B01" w:rsidRDefault="00E8238E" w:rsidP="00E8238E">
      <w:pPr>
        <w:jc w:val="both"/>
        <w:rPr>
          <w:rFonts w:ascii="Arial Narrow" w:hAnsi="Arial Narrow"/>
          <w:sz w:val="24"/>
          <w:szCs w:val="24"/>
        </w:rPr>
      </w:pPr>
      <w:r w:rsidRPr="00746B01">
        <w:rPr>
          <w:rFonts w:ascii="Arial Narrow" w:hAnsi="Arial Narrow"/>
          <w:sz w:val="24"/>
          <w:szCs w:val="24"/>
        </w:rPr>
        <w:t>Suzanne Fleming, 0141-228-2062</w:t>
      </w:r>
    </w:p>
    <w:p w:rsidR="00E8238E" w:rsidRPr="00746B01" w:rsidRDefault="00E079EF" w:rsidP="00E8238E">
      <w:pPr>
        <w:jc w:val="both"/>
        <w:rPr>
          <w:rFonts w:ascii="Arial Narrow" w:hAnsi="Arial Narrow"/>
          <w:sz w:val="24"/>
          <w:szCs w:val="24"/>
        </w:rPr>
      </w:pPr>
      <w:hyperlink r:id="rId6" w:history="1">
        <w:r w:rsidR="00E8238E" w:rsidRPr="00746B01">
          <w:rPr>
            <w:rStyle w:val="Hyperlink"/>
            <w:rFonts w:ascii="Arial Narrow" w:hAnsi="Arial Narrow"/>
            <w:sz w:val="24"/>
            <w:szCs w:val="24"/>
          </w:rPr>
          <w:t>Suzanne.fleming@scotent.co.uk</w:t>
        </w:r>
      </w:hyperlink>
      <w:r w:rsidR="00E8238E" w:rsidRPr="00746B01">
        <w:rPr>
          <w:rFonts w:ascii="Arial Narrow" w:hAnsi="Arial Narrow"/>
          <w:color w:val="FF0000"/>
          <w:sz w:val="24"/>
          <w:szCs w:val="24"/>
        </w:rPr>
        <w:t xml:space="preserve"> </w:t>
      </w:r>
    </w:p>
    <w:p w:rsidR="002B4B6D" w:rsidRDefault="002B4B6D"/>
    <w:sectPr w:rsidR="002B4B6D" w:rsidSect="00D473DC">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38E" w:rsidRDefault="00E8238E" w:rsidP="00E8238E">
      <w:pPr>
        <w:spacing w:after="0" w:line="240" w:lineRule="auto"/>
      </w:pPr>
      <w:r>
        <w:separator/>
      </w:r>
    </w:p>
  </w:endnote>
  <w:endnote w:type="continuationSeparator" w:id="0">
    <w:p w:rsidR="00E8238E" w:rsidRDefault="00E8238E" w:rsidP="00E82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8E" w:rsidRDefault="00E8238E">
    <w:pPr>
      <w:pStyle w:val="Footer"/>
      <w:pBdr>
        <w:top w:val="thinThickSmallGap" w:sz="24" w:space="1" w:color="622423" w:themeColor="accent2" w:themeShade="7F"/>
      </w:pBdr>
      <w:rPr>
        <w:rFonts w:asciiTheme="majorHAnsi" w:hAnsiTheme="majorHAnsi"/>
      </w:rPr>
    </w:pPr>
    <w:r w:rsidRPr="00E8238E">
      <w:rPr>
        <w:rFonts w:ascii="Arial Narrow" w:hAnsi="Arial Narrow"/>
        <w:i/>
        <w:sz w:val="16"/>
        <w:szCs w:val="16"/>
      </w:rPr>
      <w:t xml:space="preserve">January </w:t>
    </w:r>
    <w:r w:rsidR="0065379A" w:rsidRPr="00E8238E">
      <w:rPr>
        <w:rFonts w:ascii="Arial Narrow" w:hAnsi="Arial Narrow"/>
        <w:i/>
        <w:sz w:val="16"/>
        <w:szCs w:val="16"/>
      </w:rPr>
      <w:t>2014</w:t>
    </w:r>
    <w:r w:rsidR="0065379A">
      <w:rPr>
        <w:rFonts w:asciiTheme="majorHAnsi" w:hAnsiTheme="majorHAnsi"/>
      </w:rPr>
      <w:t xml:space="preserve"> </w:t>
    </w:r>
    <w:r>
      <w:rPr>
        <w:rFonts w:asciiTheme="majorHAnsi" w:hAnsiTheme="majorHAnsi"/>
      </w:rPr>
      <w:ptab w:relativeTo="margin" w:alignment="right" w:leader="none"/>
    </w:r>
    <w:fldSimple w:instr=" PAGE   \* MERGEFORMAT ">
      <w:r w:rsidR="0065379A" w:rsidRPr="0065379A">
        <w:rPr>
          <w:rFonts w:asciiTheme="majorHAnsi" w:hAnsiTheme="majorHAnsi"/>
          <w:noProof/>
        </w:rPr>
        <w:t>1</w:t>
      </w:r>
    </w:fldSimple>
  </w:p>
  <w:p w:rsidR="00E8238E" w:rsidRDefault="00E82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38E" w:rsidRDefault="00E8238E" w:rsidP="00E8238E">
      <w:pPr>
        <w:spacing w:after="0" w:line="240" w:lineRule="auto"/>
      </w:pPr>
      <w:r>
        <w:separator/>
      </w:r>
    </w:p>
  </w:footnote>
  <w:footnote w:type="continuationSeparator" w:id="0">
    <w:p w:rsidR="00E8238E" w:rsidRDefault="00E8238E" w:rsidP="00E823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8E" w:rsidRPr="00E8238E" w:rsidRDefault="00E8238E">
    <w:pPr>
      <w:pStyle w:val="Header"/>
      <w:rPr>
        <w:rFonts w:ascii="Arial Narrow" w:hAnsi="Arial Narrow"/>
        <w:i/>
        <w:sz w:val="16"/>
        <w:szCs w:val="16"/>
      </w:rPr>
    </w:pPr>
    <w:r w:rsidRPr="00E8238E">
      <w:rPr>
        <w:rFonts w:ascii="Arial Narrow" w:hAnsi="Arial Narrow"/>
        <w:i/>
        <w:sz w:val="16"/>
        <w:szCs w:val="16"/>
      </w:rPr>
      <w:t>Scottish Enterprise Economic Impact Guidance</w:t>
    </w:r>
  </w:p>
  <w:p w:rsidR="00E8238E" w:rsidRDefault="00E823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238E"/>
    <w:rsid w:val="002B4B6D"/>
    <w:rsid w:val="00374241"/>
    <w:rsid w:val="00550653"/>
    <w:rsid w:val="0065379A"/>
    <w:rsid w:val="00B067A5"/>
    <w:rsid w:val="00B748AD"/>
    <w:rsid w:val="00C54746"/>
    <w:rsid w:val="00D04185"/>
    <w:rsid w:val="00D473DC"/>
    <w:rsid w:val="00E079EF"/>
    <w:rsid w:val="00E823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8E"/>
    <w:rPr>
      <w:rFonts w:ascii="Calibri" w:eastAsia="Calibri" w:hAnsi="Calibri" w:cs="Times New Roman"/>
    </w:rPr>
  </w:style>
  <w:style w:type="paragraph" w:styleId="Heading1">
    <w:name w:val="heading 1"/>
    <w:basedOn w:val="Normal"/>
    <w:next w:val="Normal"/>
    <w:link w:val="Heading1Char"/>
    <w:qFormat/>
    <w:rsid w:val="00E8238E"/>
    <w:pPr>
      <w:spacing w:before="240"/>
      <w:jc w:val="center"/>
      <w:outlineLvl w:val="0"/>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38E"/>
    <w:rPr>
      <w:rFonts w:ascii="Calibri" w:eastAsia="Calibri" w:hAnsi="Calibri" w:cs="Times New Roman"/>
      <w:b/>
      <w:sz w:val="40"/>
      <w:szCs w:val="40"/>
    </w:rPr>
  </w:style>
  <w:style w:type="character" w:styleId="Hyperlink">
    <w:name w:val="Hyperlink"/>
    <w:basedOn w:val="DefaultParagraphFont"/>
    <w:rsid w:val="00E8238E"/>
    <w:rPr>
      <w:rFonts w:cs="Times New Roman"/>
      <w:color w:val="0000FF"/>
      <w:u w:val="single"/>
    </w:rPr>
  </w:style>
  <w:style w:type="paragraph" w:styleId="Header">
    <w:name w:val="header"/>
    <w:basedOn w:val="Normal"/>
    <w:link w:val="HeaderChar"/>
    <w:uiPriority w:val="99"/>
    <w:unhideWhenUsed/>
    <w:rsid w:val="00E82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38E"/>
    <w:rPr>
      <w:rFonts w:ascii="Calibri" w:eastAsia="Calibri" w:hAnsi="Calibri" w:cs="Times New Roman"/>
    </w:rPr>
  </w:style>
  <w:style w:type="paragraph" w:styleId="Footer">
    <w:name w:val="footer"/>
    <w:basedOn w:val="Normal"/>
    <w:link w:val="FooterChar"/>
    <w:uiPriority w:val="99"/>
    <w:unhideWhenUsed/>
    <w:rsid w:val="00E82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38E"/>
    <w:rPr>
      <w:rFonts w:ascii="Calibri" w:eastAsia="Calibri" w:hAnsi="Calibri" w:cs="Times New Roman"/>
    </w:rPr>
  </w:style>
  <w:style w:type="paragraph" w:styleId="BalloonText">
    <w:name w:val="Balloon Text"/>
    <w:basedOn w:val="Normal"/>
    <w:link w:val="BalloonTextChar"/>
    <w:uiPriority w:val="99"/>
    <w:semiHidden/>
    <w:unhideWhenUsed/>
    <w:rsid w:val="00E82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38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zanne.fleming@scoten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hayton</dc:creator>
  <cp:keywords/>
  <dc:description/>
  <cp:lastModifiedBy>hayton</cp:lastModifiedBy>
  <cp:revision>3</cp:revision>
  <dcterms:created xsi:type="dcterms:W3CDTF">2014-01-15T15:04:00Z</dcterms:created>
  <dcterms:modified xsi:type="dcterms:W3CDTF">2014-03-27T11:49:00Z</dcterms:modified>
</cp:coreProperties>
</file>